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B5F4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B5F4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81B8F28" w:rsidR="00EB0036" w:rsidRPr="007F75BA" w:rsidRDefault="007F75BA" w:rsidP="004B5F48">
            <w:pPr>
              <w:spacing w:before="120" w:after="0" w:line="240" w:lineRule="auto"/>
              <w:ind w:right="-79"/>
              <w:rPr>
                <w:rFonts w:ascii="Arial" w:hAnsi="Arial"/>
                <w:sz w:val="14"/>
                <w:szCs w:val="14"/>
                <w:lang w:val="fr-FR"/>
              </w:rPr>
            </w:pPr>
            <w:r w:rsidRPr="007F75BA">
              <w:rPr>
                <w:rFonts w:ascii="Arial" w:hAnsi="Arial" w:cs="Arial"/>
                <w:sz w:val="14"/>
                <w:szCs w:val="14"/>
                <w:shd w:val="clear" w:color="auto" w:fill="FFFFFF"/>
              </w:rPr>
              <w:t>Hochschule Konstanz - Technik, Wirtschaft und Gestaltung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5E884CA4" w:rsidR="00EB0036" w:rsidRPr="002A00C3" w:rsidRDefault="007F75BA"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Electrical engineering and information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509A68A" w:rsidR="00EB0036" w:rsidRPr="002A00C3" w:rsidRDefault="003F6112"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KONSTAN02</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7F75BA" w:rsidRDefault="00EB0036" w:rsidP="004B5F48">
            <w:pPr>
              <w:spacing w:after="0" w:line="240" w:lineRule="auto"/>
              <w:rPr>
                <w:rFonts w:ascii="Calibri" w:eastAsia="Times New Roman" w:hAnsi="Calibri" w:cs="Times New Roman"/>
                <w:color w:val="000000"/>
                <w:sz w:val="14"/>
                <w:szCs w:val="14"/>
                <w:lang w:val="en-GB" w:eastAsia="en-GB"/>
              </w:rPr>
            </w:pPr>
          </w:p>
          <w:p w14:paraId="69DC9F95" w14:textId="55F64462" w:rsidR="00EB0036" w:rsidRPr="007F75BA" w:rsidRDefault="007F75BA" w:rsidP="004B5F48">
            <w:pPr>
              <w:spacing w:after="0" w:line="240" w:lineRule="auto"/>
              <w:rPr>
                <w:rFonts w:ascii="Calibri" w:eastAsia="Times New Roman" w:hAnsi="Calibri" w:cs="Times New Roman"/>
                <w:color w:val="000000"/>
                <w:sz w:val="14"/>
                <w:szCs w:val="14"/>
                <w:lang w:val="en-GB" w:eastAsia="en-GB"/>
              </w:rPr>
            </w:pPr>
            <w:r w:rsidRPr="007F75BA">
              <w:rPr>
                <w:rFonts w:ascii="Arial" w:hAnsi="Arial" w:cs="Arial"/>
                <w:color w:val="222222"/>
                <w:sz w:val="14"/>
                <w:szCs w:val="14"/>
                <w:shd w:val="clear" w:color="auto" w:fill="FFFFFF"/>
              </w:rPr>
              <w:t>Alfred-Wachtel-Straße 8, 78462 Konstanz</w:t>
            </w:r>
            <w:r>
              <w:rPr>
                <w:rFonts w:ascii="Arial" w:hAnsi="Arial" w:cs="Arial"/>
                <w:color w:val="222222"/>
                <w:sz w:val="14"/>
                <w:szCs w:val="14"/>
                <w:shd w:val="clear" w:color="auto" w:fill="FFFFFF"/>
              </w:rPr>
              <w:t>, Germany</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17375061" w:rsidR="00EB0036" w:rsidRPr="002A00C3" w:rsidRDefault="00D24AD2" w:rsidP="004B5F4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w:t>
            </w:r>
            <w:r w:rsidR="007F75BA">
              <w:rPr>
                <w:rFonts w:ascii="Calibri" w:eastAsia="Times New Roman" w:hAnsi="Calibri" w:cs="Times New Roman"/>
                <w:color w:val="000000"/>
                <w:sz w:val="16"/>
                <w:szCs w:val="16"/>
                <w:lang w:val="en-GB" w:eastAsia="en-GB"/>
              </w:rPr>
              <w:t>ny</w:t>
            </w:r>
            <w:r w:rsidR="0043450C">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08076FA" w:rsidR="00A85D7E" w:rsidRPr="002A00C3" w:rsidRDefault="00A85D7E" w:rsidP="0091719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B24796">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B24796">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4B5F4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195E1BBF" w:rsidR="00B57D80" w:rsidRPr="00041C0C" w:rsidRDefault="00B57D80" w:rsidP="00041C0C">
            <w:pPr>
              <w:shd w:val="clear" w:color="auto" w:fill="FFFFFF"/>
              <w:spacing w:after="0" w:line="240" w:lineRule="auto"/>
              <w:rPr>
                <w:rFonts w:eastAsia="Times New Roman" w:cstheme="minorHAnsi"/>
                <w:sz w:val="16"/>
                <w:szCs w:val="16"/>
                <w:lang w:val="en-US"/>
              </w:rPr>
            </w:pPr>
            <w:r w:rsidRPr="00041C0C">
              <w:rPr>
                <w:rFonts w:eastAsia="Times New Roman" w:cstheme="minorHAnsi"/>
                <w:sz w:val="16"/>
                <w:szCs w:val="16"/>
                <w:lang w:val="en-GB" w:eastAsia="en-GB"/>
              </w:rPr>
              <w:t> </w:t>
            </w:r>
            <w:r w:rsidR="00A43A53" w:rsidRPr="00041C0C">
              <w:rPr>
                <w:rFonts w:eastAsia="Times New Roman" w:cstheme="minorHAnsi"/>
                <w:sz w:val="16"/>
                <w:szCs w:val="16"/>
                <w:lang w:val="en-GB" w:eastAsia="en-GB"/>
              </w:rPr>
              <w:t>EIB 33161</w:t>
            </w:r>
          </w:p>
        </w:tc>
        <w:tc>
          <w:tcPr>
            <w:tcW w:w="4317" w:type="dxa"/>
            <w:gridSpan w:val="5"/>
            <w:tcBorders>
              <w:top w:val="nil"/>
              <w:left w:val="nil"/>
              <w:bottom w:val="nil"/>
              <w:right w:val="single" w:sz="8" w:space="0" w:color="auto"/>
            </w:tcBorders>
            <w:shd w:val="clear" w:color="auto" w:fill="auto"/>
            <w:vAlign w:val="center"/>
            <w:hideMark/>
          </w:tcPr>
          <w:p w14:paraId="69DC9FB2" w14:textId="4329C103" w:rsidR="00B57D80" w:rsidRPr="00041C0C" w:rsidRDefault="00B57D80" w:rsidP="00041C0C">
            <w:pPr>
              <w:shd w:val="clear" w:color="auto" w:fill="FFFFFF"/>
              <w:spacing w:after="0" w:line="240" w:lineRule="auto"/>
              <w:rPr>
                <w:rFonts w:eastAsia="Times New Roman" w:cstheme="minorHAnsi"/>
                <w:color w:val="26282A"/>
                <w:sz w:val="16"/>
                <w:szCs w:val="16"/>
                <w:lang w:val="en-US"/>
              </w:rPr>
            </w:pPr>
            <w:r w:rsidRPr="00041C0C">
              <w:rPr>
                <w:rFonts w:ascii="Calibri" w:eastAsia="Times New Roman" w:hAnsi="Calibri" w:cs="Times New Roman"/>
                <w:bCs/>
                <w:color w:val="000000"/>
                <w:sz w:val="16"/>
                <w:szCs w:val="16"/>
                <w:lang w:val="en-GB" w:eastAsia="en-GB"/>
              </w:rPr>
              <w:t> </w:t>
            </w:r>
            <w:r w:rsidR="007F75BA" w:rsidRPr="00041C0C">
              <w:rPr>
                <w:rFonts w:eastAsia="Times New Roman" w:cstheme="minorHAnsi"/>
                <w:color w:val="26282A"/>
                <w:sz w:val="16"/>
                <w:szCs w:val="16"/>
                <w:lang w:val="en-US"/>
              </w:rPr>
              <w:t>Digital Control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202A867A" w:rsidR="00B57D80" w:rsidRPr="00041C0C" w:rsidRDefault="0043450C"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3C6E155" w:rsidR="00B57D80" w:rsidRPr="00041C0C" w:rsidRDefault="00B57D80" w:rsidP="00041C0C">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 </w:t>
            </w:r>
            <w:r w:rsidR="007F75BA" w:rsidRPr="00041C0C">
              <w:rPr>
                <w:rFonts w:ascii="Calibri" w:eastAsia="Times New Roman" w:hAnsi="Calibri" w:cs="Times New Roman"/>
                <w:bCs/>
                <w:color w:val="000000"/>
                <w:sz w:val="16"/>
                <w:szCs w:val="16"/>
                <w:lang w:val="en-GB" w:eastAsia="en-GB"/>
              </w:rPr>
              <w:t>6</w:t>
            </w:r>
          </w:p>
        </w:tc>
      </w:tr>
      <w:tr w:rsidR="00F47590" w:rsidRPr="00595BAF" w14:paraId="69DC9FBB" w14:textId="77777777" w:rsidTr="004B5F4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D17288B" w:rsidR="00B57D80" w:rsidRPr="00041C0C" w:rsidRDefault="00B57D80" w:rsidP="00041C0C">
            <w:pPr>
              <w:shd w:val="clear" w:color="auto" w:fill="FFFFFF"/>
              <w:spacing w:after="0" w:line="240" w:lineRule="auto"/>
              <w:rPr>
                <w:rFonts w:eastAsia="Times New Roman" w:cstheme="minorHAnsi"/>
                <w:sz w:val="16"/>
                <w:szCs w:val="16"/>
                <w:lang w:val="en-US"/>
              </w:rPr>
            </w:pPr>
            <w:r w:rsidRPr="00041C0C">
              <w:rPr>
                <w:rFonts w:ascii="Calibri" w:eastAsia="Times New Roman" w:hAnsi="Calibri" w:cs="Times New Roman"/>
                <w:sz w:val="16"/>
                <w:szCs w:val="16"/>
                <w:lang w:val="en-GB" w:eastAsia="en-GB"/>
              </w:rPr>
              <w:t> </w:t>
            </w:r>
            <w:r w:rsidR="00A43A53" w:rsidRPr="00041C0C">
              <w:rPr>
                <w:rFonts w:ascii="Calibri" w:eastAsia="Times New Roman" w:hAnsi="Calibri" w:cs="Times New Roman"/>
                <w:sz w:val="16"/>
                <w:szCs w:val="16"/>
                <w:lang w:val="en-GB" w:eastAsia="en-GB"/>
              </w:rPr>
              <w:t>EIB 33160</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34BE5876" w:rsidR="00B57D80" w:rsidRPr="00041C0C" w:rsidRDefault="00B57D80" w:rsidP="00041C0C">
            <w:pPr>
              <w:shd w:val="clear" w:color="auto" w:fill="FFFFFF"/>
              <w:spacing w:after="0" w:line="240" w:lineRule="auto"/>
              <w:rPr>
                <w:rFonts w:eastAsia="Times New Roman" w:cstheme="minorHAnsi"/>
                <w:color w:val="26282A"/>
                <w:sz w:val="16"/>
                <w:szCs w:val="16"/>
                <w:lang w:val="en-US"/>
              </w:rPr>
            </w:pPr>
            <w:r w:rsidRPr="00041C0C">
              <w:rPr>
                <w:rFonts w:eastAsia="Times New Roman" w:cstheme="minorHAnsi"/>
                <w:bCs/>
                <w:color w:val="000000"/>
                <w:sz w:val="16"/>
                <w:szCs w:val="16"/>
                <w:lang w:val="en-GB" w:eastAsia="en-GB"/>
              </w:rPr>
              <w:t> </w:t>
            </w:r>
            <w:r w:rsidR="007F75BA" w:rsidRPr="00041C0C">
              <w:rPr>
                <w:rFonts w:eastAsia="Times New Roman" w:cstheme="minorHAnsi"/>
                <w:color w:val="26282A"/>
                <w:sz w:val="16"/>
                <w:szCs w:val="16"/>
                <w:lang w:val="en-US"/>
              </w:rPr>
              <w:t>Smart Grids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1A75C5E6" w:rsidR="00B57D80" w:rsidRPr="00041C0C" w:rsidRDefault="0043450C"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602AF9E" w:rsidR="00B57D80" w:rsidRPr="00041C0C" w:rsidRDefault="00B57D80" w:rsidP="00041C0C">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 </w:t>
            </w:r>
            <w:r w:rsidR="007F75BA" w:rsidRPr="00041C0C">
              <w:rPr>
                <w:rFonts w:ascii="Calibri" w:eastAsia="Times New Roman" w:hAnsi="Calibri" w:cs="Times New Roman"/>
                <w:bCs/>
                <w:color w:val="000000"/>
                <w:sz w:val="16"/>
                <w:szCs w:val="16"/>
                <w:lang w:val="en-GB" w:eastAsia="en-GB"/>
              </w:rPr>
              <w:t>6</w:t>
            </w:r>
          </w:p>
        </w:tc>
      </w:tr>
      <w:tr w:rsidR="00F47590" w:rsidRPr="00595BAF" w14:paraId="69DC9FC1" w14:textId="77777777" w:rsidTr="004B5F4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404EF464" w:rsidR="00B57D80" w:rsidRPr="00041C0C" w:rsidRDefault="00A43A53" w:rsidP="00041C0C">
            <w:pPr>
              <w:shd w:val="clear" w:color="auto" w:fill="FFFFFF"/>
              <w:spacing w:after="0" w:line="240" w:lineRule="auto"/>
              <w:rPr>
                <w:rFonts w:eastAsia="Times New Roman" w:cstheme="minorHAnsi"/>
                <w:color w:val="26282A"/>
                <w:sz w:val="16"/>
                <w:szCs w:val="16"/>
                <w:lang w:val="en-US"/>
              </w:rPr>
            </w:pPr>
            <w:r w:rsidRPr="00041C0C">
              <w:rPr>
                <w:rFonts w:eastAsia="Times New Roman" w:cstheme="minorHAnsi"/>
                <w:color w:val="26282A"/>
                <w:sz w:val="16"/>
                <w:szCs w:val="16"/>
                <w:lang w:val="en-US"/>
              </w:rPr>
              <w:t xml:space="preserve"> </w:t>
            </w:r>
            <w:r w:rsidR="00F11EE2" w:rsidRPr="00041C0C">
              <w:rPr>
                <w:rFonts w:eastAsia="Times New Roman" w:cstheme="minorHAnsi"/>
                <w:color w:val="26282A"/>
                <w:sz w:val="16"/>
                <w:szCs w:val="16"/>
                <w:lang w:val="en-US"/>
              </w:rPr>
              <w:t>EIB 33260</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20A56366" w:rsidR="00B57D80" w:rsidRPr="00041C0C" w:rsidRDefault="005C28FD" w:rsidP="00041C0C">
            <w:pPr>
              <w:shd w:val="clear" w:color="auto" w:fill="FFFFFF"/>
              <w:spacing w:after="0" w:line="240" w:lineRule="auto"/>
              <w:rPr>
                <w:rFonts w:eastAsia="Times New Roman" w:cstheme="minorHAnsi"/>
                <w:color w:val="26282A"/>
                <w:sz w:val="16"/>
                <w:szCs w:val="16"/>
                <w:lang w:val="en-US"/>
              </w:rPr>
            </w:pPr>
            <w:r w:rsidRPr="00041C0C">
              <w:rPr>
                <w:rFonts w:eastAsia="Times New Roman" w:cstheme="minorHAnsi"/>
                <w:color w:val="26282A"/>
                <w:sz w:val="16"/>
                <w:szCs w:val="16"/>
                <w:lang w:val="en-US"/>
              </w:rPr>
              <w:t xml:space="preserve"> </w:t>
            </w:r>
            <w:r w:rsidR="00F11EE2" w:rsidRPr="00041C0C">
              <w:rPr>
                <w:rFonts w:eastAsia="Times New Roman" w:cstheme="minorHAnsi"/>
                <w:color w:val="26282A"/>
                <w:sz w:val="16"/>
                <w:szCs w:val="16"/>
                <w:lang w:val="en-US"/>
              </w:rPr>
              <w:t>System Architecture</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3335B849" w:rsidR="00B57D80" w:rsidRPr="00041C0C" w:rsidRDefault="0043450C"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3EFD09CB" w:rsidR="00B57D80" w:rsidRPr="00041C0C" w:rsidRDefault="00706963" w:rsidP="00041C0C">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 xml:space="preserve"> </w:t>
            </w:r>
            <w:r w:rsidR="00F11EE2" w:rsidRPr="00041C0C">
              <w:rPr>
                <w:rFonts w:ascii="Calibri" w:eastAsia="Times New Roman" w:hAnsi="Calibri" w:cs="Times New Roman"/>
                <w:bCs/>
                <w:color w:val="000000"/>
                <w:sz w:val="16"/>
                <w:szCs w:val="16"/>
                <w:lang w:val="en-GB" w:eastAsia="en-GB"/>
              </w:rPr>
              <w:t>6</w:t>
            </w:r>
          </w:p>
        </w:tc>
      </w:tr>
      <w:tr w:rsidR="00820D60" w:rsidRPr="00595BAF" w14:paraId="69DC9FC7" w14:textId="77777777" w:rsidTr="004B5F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0027021" w:rsidR="00820D60" w:rsidRPr="00041C0C" w:rsidRDefault="00A43A53" w:rsidP="00041C0C">
            <w:pPr>
              <w:spacing w:after="0" w:line="240" w:lineRule="auto"/>
              <w:rPr>
                <w:rFonts w:ascii="Calibri" w:eastAsia="Times New Roman" w:hAnsi="Calibri" w:cs="Times New Roman"/>
                <w:i/>
                <w:iCs/>
                <w:color w:val="000000"/>
                <w:sz w:val="16"/>
                <w:szCs w:val="16"/>
                <w:lang w:val="en-GB" w:eastAsia="en-GB"/>
              </w:rPr>
            </w:pPr>
            <w:r w:rsidRPr="00041C0C">
              <w:rPr>
                <w:sz w:val="16"/>
                <w:szCs w:val="16"/>
              </w:rPr>
              <w:t xml:space="preserve"> </w:t>
            </w:r>
            <w:r w:rsidR="00EF0143" w:rsidRPr="00041C0C">
              <w:rPr>
                <w:sz w:val="16"/>
                <w:szCs w:val="16"/>
              </w:rPr>
              <w:t>EIM 21010</w:t>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03E30704" w:rsidR="00820D60" w:rsidRPr="00041C0C" w:rsidRDefault="005C28FD" w:rsidP="00041C0C">
            <w:pPr>
              <w:spacing w:after="0" w:line="240" w:lineRule="auto"/>
              <w:rPr>
                <w:rFonts w:ascii="Calibri" w:eastAsia="Times New Roman" w:hAnsi="Calibri" w:cs="Times New Roman"/>
                <w:iCs/>
                <w:color w:val="000000"/>
                <w:sz w:val="16"/>
                <w:szCs w:val="16"/>
                <w:lang w:val="en-GB" w:eastAsia="en-GB"/>
              </w:rPr>
            </w:pPr>
            <w:r w:rsidRPr="00041C0C">
              <w:rPr>
                <w:sz w:val="16"/>
                <w:szCs w:val="16"/>
              </w:rPr>
              <w:t xml:space="preserve"> </w:t>
            </w:r>
            <w:r w:rsidR="00EF0143" w:rsidRPr="00041C0C">
              <w:rPr>
                <w:sz w:val="16"/>
                <w:szCs w:val="16"/>
              </w:rPr>
              <w:t>Multi Sensor Data Fusion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2EEB970C" w:rsidR="00820D60" w:rsidRPr="00041C0C" w:rsidRDefault="00F11EE2"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0C6D7502" w:rsidR="00820D60" w:rsidRPr="00041C0C" w:rsidRDefault="00706963" w:rsidP="00041C0C">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 xml:space="preserve"> </w:t>
            </w:r>
            <w:r w:rsidR="00EF0143" w:rsidRPr="00041C0C">
              <w:rPr>
                <w:rFonts w:ascii="Calibri" w:eastAsia="Times New Roman" w:hAnsi="Calibri" w:cs="Times New Roman"/>
                <w:bCs/>
                <w:color w:val="000000"/>
                <w:sz w:val="16"/>
                <w:szCs w:val="16"/>
                <w:lang w:val="en-GB" w:eastAsia="en-GB"/>
              </w:rPr>
              <w:t>6</w:t>
            </w:r>
          </w:p>
        </w:tc>
      </w:tr>
      <w:tr w:rsidR="00820D60" w:rsidRPr="00595BAF" w14:paraId="69DC9FCD" w14:textId="77777777" w:rsidTr="004B5F4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6894669F" w:rsidR="00820D60" w:rsidRPr="00041C0C" w:rsidRDefault="00A43A53" w:rsidP="00041C0C">
            <w:pPr>
              <w:spacing w:after="0" w:line="240" w:lineRule="auto"/>
              <w:rPr>
                <w:rFonts w:ascii="Calibri" w:eastAsia="Times New Roman" w:hAnsi="Calibri" w:cs="Times New Roman"/>
                <w:i/>
                <w:iCs/>
                <w:color w:val="000000"/>
                <w:sz w:val="16"/>
                <w:szCs w:val="16"/>
                <w:lang w:val="en-GB" w:eastAsia="en-GB"/>
              </w:rPr>
            </w:pPr>
            <w:r w:rsidRPr="00041C0C">
              <w:rPr>
                <w:sz w:val="16"/>
                <w:szCs w:val="16"/>
              </w:rPr>
              <w:t xml:space="preserve"> </w:t>
            </w:r>
            <w:r w:rsidR="00C94EC3" w:rsidRPr="00041C0C">
              <w:rPr>
                <w:sz w:val="16"/>
                <w:szCs w:val="16"/>
              </w:rPr>
              <w:t>EIM 10260</w:t>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3790D874" w:rsidR="00820D60" w:rsidRPr="00041C0C" w:rsidRDefault="005C28FD" w:rsidP="00041C0C">
            <w:pPr>
              <w:spacing w:after="0" w:line="240" w:lineRule="auto"/>
              <w:rPr>
                <w:rFonts w:eastAsia="Times New Roman" w:cstheme="minorHAnsi"/>
                <w:i/>
                <w:iCs/>
                <w:color w:val="000000"/>
                <w:sz w:val="16"/>
                <w:szCs w:val="16"/>
                <w:lang w:val="en-GB" w:eastAsia="en-GB"/>
              </w:rPr>
            </w:pPr>
            <w:r w:rsidRPr="00041C0C">
              <w:rPr>
                <w:rFonts w:eastAsia="Times New Roman" w:cstheme="minorHAnsi"/>
                <w:color w:val="26282A"/>
                <w:sz w:val="16"/>
                <w:szCs w:val="16"/>
                <w:lang w:val="en-US"/>
              </w:rPr>
              <w:t xml:space="preserve"> </w:t>
            </w:r>
            <w:r w:rsidR="00C94EC3" w:rsidRPr="00041C0C">
              <w:rPr>
                <w:rFonts w:eastAsia="Times New Roman" w:cstheme="minorHAnsi"/>
                <w:color w:val="26282A"/>
                <w:sz w:val="16"/>
                <w:szCs w:val="16"/>
                <w:lang w:val="en-US"/>
              </w:rPr>
              <w:t>Application of Graphical Programming Languages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6D07D9F" w:rsidR="00820D60" w:rsidRPr="00041C0C" w:rsidRDefault="00EF0143"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7D45C32" w:rsidR="00820D60" w:rsidRPr="00041C0C" w:rsidRDefault="00706963" w:rsidP="00041C0C">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 xml:space="preserve"> </w:t>
            </w:r>
            <w:r w:rsidR="00C94EC3" w:rsidRPr="00041C0C">
              <w:rPr>
                <w:rFonts w:ascii="Calibri" w:eastAsia="Times New Roman" w:hAnsi="Calibri" w:cs="Times New Roman"/>
                <w:bCs/>
                <w:color w:val="000000"/>
                <w:sz w:val="16"/>
                <w:szCs w:val="16"/>
                <w:lang w:val="en-GB" w:eastAsia="en-GB"/>
              </w:rPr>
              <w:t>6</w:t>
            </w: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5545065"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hyperlink r:id="rId12" w:history="1">
              <w:r w:rsidR="00FA7FD6" w:rsidRPr="00FA7FD6">
                <w:rPr>
                  <w:rStyle w:val="Hyperlink"/>
                  <w:sz w:val="16"/>
                  <w:szCs w:val="16"/>
                </w:rPr>
                <w:t>https://www.htwg-konstanz.de/fileadmin/pub/ou/aaa/Incomings/Lehrveranstaltungskatalog_Endversion.pdf?fbclid=IwAR194tcO9Je6lfn3GnUMwFdIyuHka5W6yDjf0N80P52a5fz3ByJKq6DjVjw</w:t>
              </w:r>
            </w:hyperlink>
            <w:r w:rsidR="00FA7FD6" w:rsidRPr="002A00C3">
              <w:rPr>
                <w:rFonts w:ascii="Calibri" w:eastAsia="Times New Roman" w:hAnsi="Calibri" w:cs="Times New Roman"/>
                <w:color w:val="000000"/>
                <w:sz w:val="16"/>
                <w:szCs w:val="16"/>
                <w:lang w:val="en-GB" w:eastAsia="en-GB"/>
              </w:rPr>
              <w:t xml:space="preserve"> </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05969" w:rsidRPr="00595BAF" w14:paraId="69DCA002" w14:textId="77777777" w:rsidTr="004B5F4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0A6D9B37" w:rsidR="00105969" w:rsidRPr="00041C0C" w:rsidRDefault="00105969" w:rsidP="00B57D80">
            <w:pPr>
              <w:spacing w:after="0" w:line="240" w:lineRule="auto"/>
              <w:rPr>
                <w:rFonts w:ascii="Calibri" w:eastAsia="Times New Roman" w:hAnsi="Calibri" w:cs="Times New Roman"/>
                <w:color w:val="0000FF"/>
                <w:sz w:val="16"/>
                <w:szCs w:val="16"/>
                <w:lang w:val="en-GB" w:eastAsia="en-GB"/>
              </w:rPr>
            </w:pPr>
            <w:r w:rsidRPr="00041C0C">
              <w:rPr>
                <w:rFonts w:ascii="Calibri" w:hAnsi="Calibri"/>
                <w:sz w:val="16"/>
                <w:szCs w:val="16"/>
                <w:lang w:eastAsia="en-GB"/>
              </w:rPr>
              <w:t> AIA401</w:t>
            </w:r>
          </w:p>
        </w:tc>
        <w:tc>
          <w:tcPr>
            <w:tcW w:w="4320" w:type="dxa"/>
            <w:gridSpan w:val="6"/>
            <w:tcBorders>
              <w:top w:val="nil"/>
              <w:left w:val="nil"/>
              <w:bottom w:val="nil"/>
              <w:right w:val="single" w:sz="8" w:space="0" w:color="auto"/>
            </w:tcBorders>
            <w:shd w:val="clear" w:color="auto" w:fill="auto"/>
            <w:vAlign w:val="center"/>
            <w:hideMark/>
          </w:tcPr>
          <w:p w14:paraId="69DC9FFF" w14:textId="44DC6B8B"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r w:rsidRPr="00041C0C">
              <w:rPr>
                <w:rFonts w:cstheme="minorHAnsi"/>
                <w:color w:val="000000"/>
                <w:sz w:val="16"/>
                <w:szCs w:val="16"/>
              </w:rPr>
              <w:t>Ingineria reglarii automate</w:t>
            </w:r>
            <w:r w:rsidRPr="00041C0C">
              <w:rPr>
                <w:rFonts w:cstheme="minorHAnsi"/>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76FF8C8"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09E1714E"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 4</w:t>
            </w:r>
          </w:p>
        </w:tc>
      </w:tr>
      <w:tr w:rsidR="00105969" w:rsidRPr="00595BAF" w14:paraId="69DCA008" w14:textId="77777777" w:rsidTr="004B5F4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4C6E0C27" w:rsidR="00105969" w:rsidRPr="00041C0C" w:rsidRDefault="00105969" w:rsidP="00B57D80">
            <w:pPr>
              <w:spacing w:after="0" w:line="240" w:lineRule="auto"/>
              <w:rPr>
                <w:rFonts w:ascii="Calibri" w:eastAsia="Times New Roman" w:hAnsi="Calibri" w:cs="Times New Roman"/>
                <w:color w:val="0000FF"/>
                <w:sz w:val="16"/>
                <w:szCs w:val="16"/>
                <w:lang w:val="en-GB" w:eastAsia="en-GB"/>
              </w:rPr>
            </w:pPr>
            <w:r w:rsidRPr="00041C0C">
              <w:rPr>
                <w:rFonts w:ascii="Calibri" w:hAnsi="Calibri"/>
                <w:sz w:val="16"/>
                <w:szCs w:val="16"/>
                <w:lang w:eastAsia="en-GB"/>
              </w:rPr>
              <w:t> IA413</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16B793BD"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r w:rsidRPr="00041C0C">
              <w:rPr>
                <w:rFonts w:cstheme="minorHAnsi"/>
                <w:sz w:val="16"/>
                <w:szCs w:val="16"/>
                <w:lang w:val="ro-RO"/>
              </w:rPr>
              <w:t>Sisteme bazate pe cunoaștere</w:t>
            </w:r>
            <w:r w:rsidRPr="00041C0C">
              <w:rPr>
                <w:rFonts w:cstheme="minorHAnsi"/>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DA7D716"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117F4061"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 4</w:t>
            </w:r>
          </w:p>
        </w:tc>
      </w:tr>
      <w:tr w:rsidR="00105969" w:rsidRPr="00595BAF" w14:paraId="69DCA00E" w14:textId="77777777" w:rsidTr="004B5F48">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6C1159B3" w:rsidR="00105969" w:rsidRPr="00041C0C" w:rsidRDefault="00105969" w:rsidP="00B57D80">
            <w:pPr>
              <w:spacing w:after="0" w:line="240" w:lineRule="auto"/>
              <w:rPr>
                <w:rFonts w:ascii="Calibri" w:eastAsia="Times New Roman" w:hAnsi="Calibri" w:cs="Times New Roman"/>
                <w:iCs/>
                <w:color w:val="000000"/>
                <w:sz w:val="16"/>
                <w:szCs w:val="16"/>
                <w:lang w:val="en-GB" w:eastAsia="en-GB"/>
              </w:rPr>
            </w:pPr>
            <w:r w:rsidRPr="00041C0C">
              <w:rPr>
                <w:rFonts w:ascii="Calibri" w:hAnsi="Calibri"/>
                <w:iCs/>
                <w:color w:val="000000"/>
                <w:sz w:val="16"/>
                <w:szCs w:val="16"/>
                <w:lang w:eastAsia="en-GB"/>
              </w:rPr>
              <w:t>AIA403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9811528" w:rsidR="00105969" w:rsidRPr="00041C0C" w:rsidRDefault="00105969" w:rsidP="00B57D80">
            <w:pPr>
              <w:spacing w:after="0" w:line="240" w:lineRule="auto"/>
              <w:rPr>
                <w:rFonts w:ascii="Calibri" w:eastAsia="Times New Roman" w:hAnsi="Calibri" w:cs="Times New Roman"/>
                <w:iCs/>
                <w:color w:val="000000"/>
                <w:sz w:val="16"/>
                <w:szCs w:val="16"/>
                <w:lang w:val="en-GB" w:eastAsia="en-GB"/>
              </w:rPr>
            </w:pPr>
            <w:r w:rsidRPr="00041C0C">
              <w:rPr>
                <w:rFonts w:cstheme="minorHAnsi"/>
                <w:i/>
                <w:iCs/>
                <w:color w:val="000000"/>
                <w:sz w:val="16"/>
                <w:szCs w:val="16"/>
                <w:lang w:eastAsia="en-GB"/>
              </w:rPr>
              <w:t> </w:t>
            </w:r>
            <w:r w:rsidRPr="00041C0C">
              <w:rPr>
                <w:rFonts w:cstheme="minorHAnsi"/>
                <w:color w:val="000000"/>
                <w:sz w:val="16"/>
                <w:szCs w:val="16"/>
              </w:rPr>
              <w:t>Programarea aplicatiilor de timp real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AF35D4D"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D7791A7"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5 </w:t>
            </w:r>
          </w:p>
        </w:tc>
      </w:tr>
      <w:tr w:rsidR="00105969" w:rsidRPr="00595BAF" w14:paraId="69DCA014" w14:textId="77777777" w:rsidTr="004B5F48">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0AB10ED" w:rsidR="00105969" w:rsidRPr="00041C0C" w:rsidRDefault="00105969" w:rsidP="00B57D80">
            <w:pPr>
              <w:spacing w:after="0" w:line="240" w:lineRule="auto"/>
              <w:rPr>
                <w:rFonts w:ascii="Calibri" w:eastAsia="Times New Roman" w:hAnsi="Calibri" w:cs="Times New Roman"/>
                <w:iCs/>
                <w:color w:val="000000"/>
                <w:sz w:val="16"/>
                <w:szCs w:val="16"/>
                <w:lang w:val="en-GB" w:eastAsia="en-GB"/>
              </w:rPr>
            </w:pPr>
            <w:r w:rsidRPr="00041C0C">
              <w:rPr>
                <w:rFonts w:ascii="Calibri" w:hAnsi="Calibri"/>
                <w:iCs/>
                <w:color w:val="000000"/>
                <w:sz w:val="16"/>
                <w:szCs w:val="16"/>
                <w:lang w:eastAsia="en-GB"/>
              </w:rPr>
              <w:t>A409</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398232D5" w:rsidR="00105969" w:rsidRPr="00041C0C" w:rsidRDefault="00105969" w:rsidP="00B57D80">
            <w:pPr>
              <w:spacing w:after="0" w:line="240" w:lineRule="auto"/>
              <w:rPr>
                <w:rFonts w:ascii="Calibri" w:eastAsia="Times New Roman" w:hAnsi="Calibri" w:cs="Times New Roman"/>
                <w:iCs/>
                <w:color w:val="000000"/>
                <w:sz w:val="16"/>
                <w:szCs w:val="16"/>
                <w:lang w:val="en-GB" w:eastAsia="en-GB"/>
              </w:rPr>
            </w:pPr>
            <w:r w:rsidRPr="00041C0C">
              <w:rPr>
                <w:rFonts w:cstheme="minorHAnsi"/>
                <w:iCs/>
                <w:color w:val="000000"/>
                <w:sz w:val="16"/>
                <w:szCs w:val="16"/>
                <w:lang w:eastAsia="en-GB"/>
              </w:rPr>
              <w:t>Sisteme de conducere a robotilor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54F4BFB"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1F1B95E7"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4</w:t>
            </w:r>
          </w:p>
        </w:tc>
      </w:tr>
      <w:tr w:rsidR="00105969" w:rsidRPr="00595BAF" w14:paraId="69DCA01A" w14:textId="77777777" w:rsidTr="004B5F48">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6DB53953"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ascii="Calibri" w:hAnsi="Calibri"/>
                <w:iCs/>
                <w:color w:val="000000"/>
                <w:sz w:val="16"/>
                <w:szCs w:val="16"/>
                <w:lang w:eastAsia="en-GB"/>
              </w:rPr>
              <w:t>A410</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33A5E9EC"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cstheme="minorHAnsi"/>
                <w:sz w:val="16"/>
                <w:szCs w:val="16"/>
                <w:lang w:val="ro-RO"/>
              </w:rPr>
              <w:t>Sisteme de vedere artificială</w:t>
            </w:r>
            <w:r w:rsidRPr="00041C0C">
              <w:rPr>
                <w:rFonts w:cstheme="minorHAnsi"/>
                <w:color w:val="000000"/>
                <w:sz w:val="16"/>
                <w:szCs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6B05EB3"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052777E"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4</w:t>
            </w:r>
          </w:p>
        </w:tc>
      </w:tr>
      <w:tr w:rsidR="00105969" w:rsidRPr="00595BAF" w14:paraId="69DCA020" w14:textId="77777777" w:rsidTr="004B5F48">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5C650E46"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ascii="Calibri" w:hAnsi="Calibri"/>
                <w:iCs/>
                <w:color w:val="000000"/>
                <w:sz w:val="16"/>
                <w:szCs w:val="16"/>
                <w:lang w:eastAsia="en-GB"/>
              </w:rPr>
              <w:t>A411</w:t>
            </w: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039B7647"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cstheme="minorHAnsi"/>
                <w:sz w:val="16"/>
                <w:szCs w:val="16"/>
                <w:lang w:val="ro-RO"/>
              </w:rPr>
              <w:t>Conducerea proceselor tehnologice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4FFD012"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6BED591"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4</w:t>
            </w:r>
          </w:p>
        </w:tc>
      </w:tr>
      <w:tr w:rsidR="00105969" w:rsidRPr="00595BAF" w14:paraId="69DCA026" w14:textId="77777777" w:rsidTr="004B5F48">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2BE18DA4"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ascii="Calibri" w:hAnsi="Calibri"/>
                <w:iCs/>
                <w:color w:val="000000"/>
                <w:sz w:val="16"/>
                <w:szCs w:val="16"/>
                <w:lang w:eastAsia="en-GB"/>
              </w:rPr>
              <w:t>IA414</w:t>
            </w: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E153FE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r w:rsidRPr="00041C0C">
              <w:rPr>
                <w:rFonts w:ascii="Calibri" w:hAnsi="Calibri"/>
                <w:iCs/>
                <w:color w:val="000000"/>
                <w:sz w:val="16"/>
                <w:szCs w:val="16"/>
                <w:lang w:eastAsia="en-GB"/>
              </w:rPr>
              <w:t>Sisteme de asteptare si aplicatii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10419761" w:rsidR="00105969" w:rsidRPr="00041C0C" w:rsidRDefault="00105969" w:rsidP="004B5F48">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eastAsia="Times New Roman" w:hAnsi="Calibri" w:cs="Times New Roman"/>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12140FBF" w:rsidR="00105969" w:rsidRPr="00041C0C" w:rsidRDefault="00105969" w:rsidP="00B57D80">
            <w:pPr>
              <w:spacing w:after="0" w:line="240" w:lineRule="auto"/>
              <w:jc w:val="center"/>
              <w:rPr>
                <w:rFonts w:ascii="Calibri" w:eastAsia="Times New Roman" w:hAnsi="Calibri" w:cs="Times New Roman"/>
                <w:bCs/>
                <w:color w:val="000000"/>
                <w:sz w:val="16"/>
                <w:szCs w:val="16"/>
                <w:lang w:val="en-GB" w:eastAsia="en-GB"/>
              </w:rPr>
            </w:pPr>
            <w:r w:rsidRPr="00041C0C">
              <w:rPr>
                <w:rFonts w:ascii="Calibri" w:hAnsi="Calibri"/>
                <w:bCs/>
                <w:color w:val="000000"/>
                <w:sz w:val="16"/>
                <w:szCs w:val="16"/>
                <w:lang w:eastAsia="en-GB"/>
              </w:rPr>
              <w:t>4</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67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67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E67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E67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67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67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E67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E67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Faculty </w:t>
            </w:r>
            <w:r>
              <w:rPr>
                <w:rFonts w:ascii="Calibri" w:eastAsia="Times New Roman" w:hAnsi="Calibri" w:cs="Times New Roman"/>
                <w:color w:val="000000"/>
                <w:sz w:val="16"/>
                <w:szCs w:val="16"/>
                <w:lang w:val="en-GB" w:eastAsia="en-GB"/>
              </w:rPr>
              <w:lastRenderedPageBreak/>
              <w:t>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24D49" w14:textId="77777777" w:rsidR="00E67220" w:rsidRDefault="00E67220" w:rsidP="00261299">
      <w:pPr>
        <w:spacing w:after="0" w:line="240" w:lineRule="auto"/>
      </w:pPr>
      <w:r>
        <w:separator/>
      </w:r>
    </w:p>
  </w:endnote>
  <w:endnote w:type="continuationSeparator" w:id="0">
    <w:p w14:paraId="442C6BE3" w14:textId="77777777" w:rsidR="00E67220" w:rsidRDefault="00E6722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91719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332A" w14:textId="77777777" w:rsidR="00E67220" w:rsidRDefault="00E67220" w:rsidP="00261299">
      <w:pPr>
        <w:spacing w:after="0" w:line="240" w:lineRule="auto"/>
      </w:pPr>
      <w:r>
        <w:separator/>
      </w:r>
    </w:p>
  </w:footnote>
  <w:footnote w:type="continuationSeparator" w:id="0">
    <w:p w14:paraId="3ADBEA63" w14:textId="77777777" w:rsidR="00E67220" w:rsidRDefault="00E6722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125"/>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F88"/>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31EF4"/>
    <w:rsid w:val="00433B68"/>
    <w:rsid w:val="0043450C"/>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3C24"/>
    <w:rsid w:val="00485BB6"/>
    <w:rsid w:val="00490FD6"/>
    <w:rsid w:val="0049269E"/>
    <w:rsid w:val="00493FF5"/>
    <w:rsid w:val="004977B9"/>
    <w:rsid w:val="004A519A"/>
    <w:rsid w:val="004A5297"/>
    <w:rsid w:val="004B5F4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17195"/>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9383E"/>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796"/>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DEA"/>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67220"/>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twg-konstanz.de/fileadmin/pub/ou/aaa/Incomings/Lehrveranstaltungskatalog_Endversion.pdf?fbclid=IwAR194tcO9Je6lfn3GnUMwFdIyuHka5W6yDjf0N80P52a5fz3ByJKq6DjVj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0319E7E-22B2-4FD9-AA87-1AE51AC3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67</TotalTime>
  <Pages>5</Pages>
  <Words>1209</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13</cp:revision>
  <cp:lastPrinted>2018-05-16T10:46:00Z</cp:lastPrinted>
  <dcterms:created xsi:type="dcterms:W3CDTF">2019-09-20T07:25:00Z</dcterms:created>
  <dcterms:modified xsi:type="dcterms:W3CDTF">2019-09-21T12:02:00Z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